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2D7E" w14:textId="77777777" w:rsidR="00567C3E" w:rsidRPr="00567C3E" w:rsidRDefault="00567C3E" w:rsidP="00567C3E">
      <w:pPr>
        <w:rPr>
          <w:rFonts w:ascii="DIN" w:hAnsi="DIN" w:cstheme="minorHAnsi"/>
          <w:color w:val="00849E" w:themeColor="accent5"/>
          <w:sz w:val="28"/>
          <w:szCs w:val="28"/>
        </w:rPr>
      </w:pPr>
      <w:r w:rsidRPr="00567C3E">
        <w:rPr>
          <w:rFonts w:ascii="DIN" w:hAnsi="DIN" w:cstheme="minorHAnsi"/>
          <w:color w:val="00849E" w:themeColor="accent5"/>
          <w:sz w:val="28"/>
          <w:szCs w:val="28"/>
        </w:rPr>
        <w:t xml:space="preserve">Accounts Senior </w:t>
      </w:r>
    </w:p>
    <w:p w14:paraId="6000C33B" w14:textId="77777777" w:rsidR="00110986" w:rsidRDefault="00110986" w:rsidP="00110986">
      <w:pPr>
        <w:widowControl w:val="0"/>
        <w:autoSpaceDE w:val="0"/>
        <w:autoSpaceDN w:val="0"/>
        <w:adjustRightInd w:val="0"/>
        <w:spacing w:before="164" w:after="0" w:line="240" w:lineRule="auto"/>
        <w:rPr>
          <w:rFonts w:ascii="DIN" w:hAnsi="DIN"/>
          <w:sz w:val="24"/>
          <w:szCs w:val="24"/>
        </w:rPr>
      </w:pPr>
      <w:r>
        <w:rPr>
          <w:rFonts w:ascii="DIN" w:hAnsi="DIN" w:cs="DIN"/>
          <w:color w:val="000000"/>
          <w:sz w:val="21"/>
          <w:szCs w:val="21"/>
        </w:rPr>
        <w:t xml:space="preserve">Are you an Accounts Professional looking to take the next step in your career and work for an employer that values talent and offers excellent career progression opportunities? </w:t>
      </w:r>
    </w:p>
    <w:p w14:paraId="184E9011" w14:textId="0BB11F68" w:rsidR="00110986" w:rsidRDefault="00110986" w:rsidP="00110986">
      <w:pPr>
        <w:widowControl w:val="0"/>
        <w:autoSpaceDE w:val="0"/>
        <w:autoSpaceDN w:val="0"/>
        <w:adjustRightInd w:val="0"/>
        <w:spacing w:before="173" w:after="0" w:line="251" w:lineRule="auto"/>
        <w:rPr>
          <w:rFonts w:ascii="DIN" w:hAnsi="DIN"/>
          <w:sz w:val="24"/>
          <w:szCs w:val="24"/>
        </w:rPr>
      </w:pPr>
      <w:r>
        <w:rPr>
          <w:rFonts w:ascii="DIN" w:hAnsi="DIN" w:cs="DIN"/>
          <w:color w:val="000000"/>
          <w:sz w:val="21"/>
          <w:szCs w:val="21"/>
        </w:rPr>
        <w:t>Join our vibrant team at HW</w:t>
      </w:r>
      <w:r w:rsidR="00290FCE">
        <w:rPr>
          <w:rFonts w:ascii="DIN" w:hAnsi="DIN" w:cs="DIN"/>
          <w:color w:val="000000"/>
          <w:sz w:val="21"/>
          <w:szCs w:val="21"/>
        </w:rPr>
        <w:t>B</w:t>
      </w:r>
      <w:r>
        <w:rPr>
          <w:rFonts w:ascii="DIN" w:hAnsi="DIN" w:cs="DIN"/>
          <w:color w:val="000000"/>
          <w:sz w:val="21"/>
          <w:szCs w:val="21"/>
        </w:rPr>
        <w:t xml:space="preserve">, a leading accountancy practice in Chandler's Ford, Hampshire.  We value talent, development and a collaborative spirt, providing excellent opportunities for motivated individuals like you to excel. </w:t>
      </w:r>
    </w:p>
    <w:p w14:paraId="33C8BB61" w14:textId="77777777" w:rsidR="00110986" w:rsidRPr="009748C3" w:rsidRDefault="00110986" w:rsidP="00567C3E">
      <w:pPr>
        <w:rPr>
          <w:rFonts w:ascii="DIN" w:hAnsi="DIN" w:cstheme="minorHAnsi"/>
          <w:color w:val="0088AA" w:themeColor="accent3" w:themeShade="BF"/>
          <w:sz w:val="8"/>
          <w:szCs w:val="8"/>
        </w:rPr>
      </w:pPr>
    </w:p>
    <w:p w14:paraId="57A35FAF" w14:textId="28F756C6" w:rsidR="00110986" w:rsidRDefault="00110986" w:rsidP="00567C3E">
      <w:pPr>
        <w:rPr>
          <w:rFonts w:ascii="DIN" w:hAnsi="DIN" w:cstheme="minorHAnsi"/>
          <w:color w:val="0088AA" w:themeColor="accent3" w:themeShade="BF"/>
          <w:sz w:val="28"/>
          <w:szCs w:val="28"/>
        </w:rPr>
      </w:pPr>
      <w:r>
        <w:rPr>
          <w:rFonts w:ascii="DIN" w:hAnsi="DIN" w:cstheme="minorHAnsi"/>
          <w:color w:val="0088AA" w:themeColor="accent3" w:themeShade="BF"/>
          <w:sz w:val="28"/>
          <w:szCs w:val="28"/>
        </w:rPr>
        <w:t>About the Opportunity:</w:t>
      </w:r>
    </w:p>
    <w:p w14:paraId="795A0DEF" w14:textId="7DED890C" w:rsidR="00110986" w:rsidRPr="00567C3E" w:rsidRDefault="00110986" w:rsidP="00110986">
      <w:pPr>
        <w:rPr>
          <w:rFonts w:ascii="DIN" w:hAnsi="DIN" w:cstheme="minorHAnsi"/>
          <w:color w:val="00849E" w:themeColor="accent5"/>
          <w:sz w:val="28"/>
          <w:szCs w:val="28"/>
        </w:rPr>
      </w:pPr>
      <w:r>
        <w:rPr>
          <w:rFonts w:ascii="DIN" w:hAnsi="DIN" w:cstheme="minorHAnsi"/>
          <w:color w:val="00849E" w:themeColor="accent5"/>
          <w:sz w:val="28"/>
          <w:szCs w:val="28"/>
        </w:rPr>
        <w:t xml:space="preserve">About the Role - </w:t>
      </w:r>
      <w:r w:rsidRPr="00567C3E">
        <w:rPr>
          <w:rFonts w:ascii="DIN" w:hAnsi="DIN" w:cstheme="minorHAnsi"/>
          <w:color w:val="00849E" w:themeColor="accent5"/>
          <w:sz w:val="28"/>
          <w:szCs w:val="28"/>
        </w:rPr>
        <w:t>Accounts Senior</w:t>
      </w:r>
      <w:r>
        <w:rPr>
          <w:rFonts w:ascii="DIN" w:hAnsi="DIN" w:cstheme="minorHAnsi"/>
          <w:color w:val="00849E" w:themeColor="accent5"/>
          <w:sz w:val="28"/>
          <w:szCs w:val="28"/>
        </w:rPr>
        <w:t>:</w:t>
      </w:r>
      <w:r w:rsidRPr="00567C3E">
        <w:rPr>
          <w:rFonts w:ascii="DIN" w:hAnsi="DIN" w:cstheme="minorHAnsi"/>
          <w:color w:val="00849E" w:themeColor="accent5"/>
          <w:sz w:val="28"/>
          <w:szCs w:val="28"/>
        </w:rPr>
        <w:t xml:space="preserve"> </w:t>
      </w:r>
    </w:p>
    <w:p w14:paraId="2C20D68F" w14:textId="573D78C2" w:rsidR="00110986" w:rsidRPr="009748C3" w:rsidRDefault="00110986" w:rsidP="009748C3">
      <w:p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 xml:space="preserve">Step into an </w:t>
      </w:r>
      <w:r w:rsidR="00934563" w:rsidRPr="009748C3">
        <w:rPr>
          <w:rFonts w:ascii="DIN" w:hAnsi="DIN" w:cstheme="minorHAnsi"/>
          <w:color w:val="000000" w:themeColor="text1"/>
          <w:sz w:val="21"/>
          <w:szCs w:val="21"/>
        </w:rPr>
        <w:t>engaging</w:t>
      </w:r>
      <w:r w:rsidRPr="009748C3">
        <w:rPr>
          <w:rFonts w:ascii="DIN" w:hAnsi="DIN" w:cstheme="minorHAnsi"/>
          <w:color w:val="000000" w:themeColor="text1"/>
          <w:sz w:val="21"/>
          <w:szCs w:val="21"/>
        </w:rPr>
        <w:t xml:space="preserve"> role that lets you thrive as an Accounts Senior at HWB. Imagine a dynamic environment where your dedication and expertise shine brightly.  You’ll be a vital part of our busy Accounts team ensuring our</w:t>
      </w:r>
      <w:r w:rsidR="00934563" w:rsidRPr="009748C3">
        <w:rPr>
          <w:rFonts w:ascii="DIN" w:hAnsi="DIN" w:cstheme="minorHAnsi"/>
          <w:color w:val="000000" w:themeColor="text1"/>
          <w:sz w:val="21"/>
          <w:szCs w:val="21"/>
        </w:rPr>
        <w:t xml:space="preserve"> planning, reviewing and finalising of Accounts Preparation </w:t>
      </w:r>
      <w:r w:rsidR="009748C3" w:rsidRPr="009748C3">
        <w:rPr>
          <w:rFonts w:ascii="DIN" w:hAnsi="DIN" w:cstheme="minorHAnsi"/>
          <w:color w:val="000000" w:themeColor="text1"/>
          <w:sz w:val="21"/>
          <w:szCs w:val="21"/>
        </w:rPr>
        <w:t xml:space="preserve">and tax computations </w:t>
      </w:r>
      <w:r w:rsidRPr="009748C3">
        <w:rPr>
          <w:rFonts w:ascii="DIN" w:hAnsi="DIN" w:cstheme="minorHAnsi"/>
          <w:color w:val="000000" w:themeColor="text1"/>
          <w:sz w:val="21"/>
          <w:szCs w:val="21"/>
        </w:rPr>
        <w:t>reach the highest standards. At HWB, we value your experience, organisation and diligence.  Here, you’ll have the chance to make a significant impact, contribute to our clients’ success, and build valuable relationships with our senior staff and clients.</w:t>
      </w:r>
    </w:p>
    <w:p w14:paraId="14E61421" w14:textId="5F6A79A9" w:rsidR="00110986" w:rsidRDefault="00110986" w:rsidP="00110986">
      <w:pPr>
        <w:widowControl w:val="0"/>
        <w:autoSpaceDE w:val="0"/>
        <w:autoSpaceDN w:val="0"/>
        <w:adjustRightInd w:val="0"/>
        <w:spacing w:before="164" w:after="0" w:line="240" w:lineRule="auto"/>
        <w:rPr>
          <w:rFonts w:ascii="DIN" w:hAnsi="DIN" w:cs="DIN"/>
          <w:color w:val="000000"/>
          <w:sz w:val="21"/>
          <w:szCs w:val="21"/>
        </w:rPr>
      </w:pPr>
      <w:r>
        <w:rPr>
          <w:rFonts w:ascii="DIN" w:hAnsi="DIN" w:cs="DIN"/>
          <w:color w:val="000000"/>
          <w:sz w:val="21"/>
          <w:szCs w:val="21"/>
        </w:rPr>
        <w:t xml:space="preserve">Your work will play a key role in allowing HWB to confidently sign off </w:t>
      </w:r>
      <w:r w:rsidR="009748C3">
        <w:rPr>
          <w:rFonts w:ascii="DIN" w:hAnsi="DIN" w:cs="DIN"/>
          <w:color w:val="000000"/>
          <w:sz w:val="21"/>
          <w:szCs w:val="21"/>
        </w:rPr>
        <w:t>the finalisation of financial statements and presentation of files</w:t>
      </w:r>
      <w:r>
        <w:rPr>
          <w:rFonts w:ascii="DIN" w:hAnsi="DIN" w:cs="DIN"/>
          <w:color w:val="000000"/>
          <w:sz w:val="21"/>
          <w:szCs w:val="21"/>
        </w:rPr>
        <w:t xml:space="preserve"> making your contribution invaluable.</w:t>
      </w:r>
    </w:p>
    <w:p w14:paraId="65864CF4" w14:textId="77777777" w:rsidR="00110986" w:rsidRPr="00934563" w:rsidRDefault="00110986" w:rsidP="00567C3E">
      <w:pPr>
        <w:rPr>
          <w:rFonts w:ascii="DIN" w:hAnsi="DIN" w:cstheme="minorHAnsi"/>
          <w:color w:val="0088AA" w:themeColor="accent3" w:themeShade="BF"/>
          <w:sz w:val="14"/>
          <w:szCs w:val="14"/>
        </w:rPr>
      </w:pPr>
    </w:p>
    <w:p w14:paraId="2F30B412" w14:textId="5127C641" w:rsidR="00567C3E" w:rsidRPr="00567C3E" w:rsidRDefault="00110986" w:rsidP="00567C3E">
      <w:pPr>
        <w:rPr>
          <w:rFonts w:ascii="DIN" w:hAnsi="DIN" w:cstheme="minorHAnsi"/>
          <w:color w:val="0088AA" w:themeColor="accent3" w:themeShade="BF"/>
          <w:sz w:val="28"/>
          <w:szCs w:val="28"/>
        </w:rPr>
      </w:pPr>
      <w:r>
        <w:rPr>
          <w:rFonts w:ascii="DIN" w:hAnsi="DIN" w:cstheme="minorHAnsi"/>
          <w:color w:val="0088AA" w:themeColor="accent3" w:themeShade="BF"/>
          <w:sz w:val="28"/>
          <w:szCs w:val="28"/>
        </w:rPr>
        <w:t>Essential Criteria – Accounts Senior</w:t>
      </w:r>
      <w:r w:rsidR="00567C3E" w:rsidRPr="00567C3E">
        <w:rPr>
          <w:rFonts w:ascii="DIN" w:hAnsi="DIN" w:cstheme="minorHAnsi"/>
          <w:color w:val="0088AA" w:themeColor="accent3" w:themeShade="BF"/>
          <w:sz w:val="28"/>
          <w:szCs w:val="28"/>
        </w:rPr>
        <w:t>:</w:t>
      </w:r>
    </w:p>
    <w:p w14:paraId="7A78D972" w14:textId="785E8B7F" w:rsidR="00567C3E" w:rsidRPr="00813EC0" w:rsidRDefault="00110986" w:rsidP="00567C3E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>Qualified Accountant (ACA/ACCA), open to part-qualified candidates</w:t>
      </w:r>
    </w:p>
    <w:p w14:paraId="3B1762BB" w14:textId="33B05B70" w:rsidR="00110986" w:rsidRDefault="00110986" w:rsidP="00567C3E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>Proficiency in FRS 102</w:t>
      </w:r>
    </w:p>
    <w:p w14:paraId="09D0AB9F" w14:textId="23FD07CF" w:rsidR="00110986" w:rsidRDefault="00110986" w:rsidP="00567C3E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>Recent accounts experience in a practice environment</w:t>
      </w:r>
    </w:p>
    <w:p w14:paraId="43F6C9F0" w14:textId="265C64DF" w:rsidR="00110986" w:rsidRDefault="00110986" w:rsidP="00567C3E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>Strong communication skills with senior staff and clients</w:t>
      </w:r>
    </w:p>
    <w:p w14:paraId="45708309" w14:textId="22B93BE9" w:rsidR="00110986" w:rsidRDefault="00110986" w:rsidP="00567C3E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>Motivated, organised, and methodical approach to workload</w:t>
      </w:r>
    </w:p>
    <w:p w14:paraId="373C283F" w14:textId="1301B40A" w:rsidR="00110986" w:rsidRDefault="00110986" w:rsidP="00567C3E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>Deadline-driven, with prioritisation skills</w:t>
      </w:r>
    </w:p>
    <w:p w14:paraId="4364A0A0" w14:textId="312CE55E" w:rsidR="00110986" w:rsidRDefault="00110986" w:rsidP="00567C3E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>Excellent attention to details</w:t>
      </w:r>
    </w:p>
    <w:p w14:paraId="226827BC" w14:textId="0D9A698C" w:rsidR="00110986" w:rsidRDefault="00110986" w:rsidP="00567C3E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>Confident user of Microsoft Office, particularly intermediate/advanced Excel</w:t>
      </w:r>
    </w:p>
    <w:p w14:paraId="77CFD4D5" w14:textId="614EDC99" w:rsidR="00110986" w:rsidRDefault="00110986" w:rsidP="00567C3E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>Prior knowledge of IRIS and Xero Accountancy software (advantageous)</w:t>
      </w:r>
    </w:p>
    <w:p w14:paraId="088BC183" w14:textId="43FE1E95" w:rsidR="00567C3E" w:rsidRPr="00110986" w:rsidRDefault="00110986" w:rsidP="00110986">
      <w:pPr>
        <w:pStyle w:val="ListParagraph"/>
        <w:numPr>
          <w:ilvl w:val="0"/>
          <w:numId w:val="8"/>
        </w:numPr>
        <w:rPr>
          <w:rFonts w:ascii="DIN" w:hAnsi="DIN" w:cstheme="minorHAnsi"/>
          <w:color w:val="000000" w:themeColor="text1"/>
          <w:sz w:val="21"/>
          <w:szCs w:val="21"/>
        </w:rPr>
      </w:pPr>
      <w:r>
        <w:rPr>
          <w:rFonts w:ascii="DIN" w:hAnsi="DIN" w:cstheme="minorHAnsi"/>
          <w:color w:val="000000" w:themeColor="text1"/>
          <w:sz w:val="21"/>
          <w:szCs w:val="21"/>
        </w:rPr>
        <w:t xml:space="preserve">Car owner with a full UK valid driving licence </w:t>
      </w:r>
      <w:r w:rsidR="00567C3E" w:rsidRPr="00110986">
        <w:rPr>
          <w:rFonts w:ascii="DIN" w:hAnsi="DIN" w:cstheme="minorHAnsi"/>
          <w:color w:val="000000" w:themeColor="text1"/>
          <w:sz w:val="21"/>
          <w:szCs w:val="21"/>
        </w:rPr>
        <w:t xml:space="preserve"> </w:t>
      </w:r>
    </w:p>
    <w:p w14:paraId="43F5F430" w14:textId="77777777" w:rsidR="009748C3" w:rsidRPr="009748C3" w:rsidRDefault="009748C3" w:rsidP="009748C3">
      <w:pPr>
        <w:rPr>
          <w:rFonts w:ascii="DIN" w:hAnsi="DIN" w:cstheme="minorHAnsi"/>
          <w:color w:val="0088AA" w:themeColor="accent3" w:themeShade="BF"/>
          <w:sz w:val="28"/>
          <w:szCs w:val="28"/>
        </w:rPr>
      </w:pPr>
      <w:r w:rsidRPr="009748C3">
        <w:rPr>
          <w:rFonts w:ascii="DIN" w:hAnsi="DIN" w:cstheme="minorHAnsi"/>
          <w:color w:val="0088AA" w:themeColor="accent3" w:themeShade="BF"/>
          <w:sz w:val="28"/>
          <w:szCs w:val="28"/>
        </w:rPr>
        <w:t>What we offer?</w:t>
      </w:r>
    </w:p>
    <w:p w14:paraId="673F6B1B" w14:textId="16322190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Competitive Package</w:t>
      </w:r>
    </w:p>
    <w:p w14:paraId="06FCD4C3" w14:textId="2014DAB0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Friendly and collaborative office environment</w:t>
      </w:r>
    </w:p>
    <w:p w14:paraId="2C7AEA2C" w14:textId="051D8F62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Full Study Support (if needed) with opportunities to progress</w:t>
      </w:r>
    </w:p>
    <w:p w14:paraId="02766FB5" w14:textId="0E37BB06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Contributory Pension Scheme</w:t>
      </w:r>
    </w:p>
    <w:p w14:paraId="14A81E71" w14:textId="4A2CC937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Life Assurance</w:t>
      </w:r>
    </w:p>
    <w:p w14:paraId="10A48490" w14:textId="5AA8951C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Flexible working hours</w:t>
      </w:r>
    </w:p>
    <w:p w14:paraId="127E3293" w14:textId="4B6F6F34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Free Parking</w:t>
      </w:r>
    </w:p>
    <w:p w14:paraId="0E66F5F7" w14:textId="54433DA7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"Dress for your Day" policy</w:t>
      </w:r>
    </w:p>
    <w:p w14:paraId="1EF6BFED" w14:textId="6A54EB19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Holiday Purchase Scheme (terms and conditions apply)</w:t>
      </w:r>
    </w:p>
    <w:p w14:paraId="7B2DAD9A" w14:textId="6E53F7F7" w:rsidR="009748C3" w:rsidRPr="009748C3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Private Medical Insurance (terms and conditions apply)</w:t>
      </w:r>
    </w:p>
    <w:p w14:paraId="7BB3026C" w14:textId="1A6DB227" w:rsidR="00A64FFD" w:rsidRDefault="009748C3" w:rsidP="009748C3">
      <w:pPr>
        <w:pStyle w:val="ListParagraph"/>
        <w:numPr>
          <w:ilvl w:val="0"/>
          <w:numId w:val="9"/>
        </w:numPr>
        <w:rPr>
          <w:rFonts w:ascii="DIN" w:hAnsi="DIN" w:cstheme="minorHAnsi"/>
          <w:color w:val="000000" w:themeColor="text1"/>
          <w:sz w:val="21"/>
          <w:szCs w:val="21"/>
        </w:rPr>
      </w:pPr>
      <w:r w:rsidRPr="009748C3">
        <w:rPr>
          <w:rFonts w:ascii="DIN" w:hAnsi="DIN" w:cstheme="minorHAnsi"/>
          <w:color w:val="000000" w:themeColor="text1"/>
          <w:sz w:val="21"/>
          <w:szCs w:val="21"/>
        </w:rPr>
        <w:t>Engaging company culture with events like 6-a-side football team, golf days, Summer and Christmas</w:t>
      </w:r>
      <w:r>
        <w:rPr>
          <w:rFonts w:ascii="DIN" w:hAnsi="DIN" w:cstheme="minorHAnsi"/>
          <w:color w:val="000000" w:themeColor="text1"/>
          <w:sz w:val="21"/>
          <w:szCs w:val="21"/>
        </w:rPr>
        <w:t xml:space="preserve"> </w:t>
      </w:r>
      <w:r w:rsidRPr="009748C3">
        <w:rPr>
          <w:rFonts w:ascii="DIN" w:hAnsi="DIN" w:cstheme="minorHAnsi"/>
          <w:color w:val="000000" w:themeColor="text1"/>
          <w:sz w:val="21"/>
          <w:szCs w:val="21"/>
        </w:rPr>
        <w:t>work parties</w:t>
      </w:r>
    </w:p>
    <w:p w14:paraId="70D5A2DC" w14:textId="77777777" w:rsidR="009748C3" w:rsidRDefault="009748C3" w:rsidP="009748C3">
      <w:pPr>
        <w:rPr>
          <w:rFonts w:ascii="DIN" w:hAnsi="DIN" w:cstheme="minorHAnsi"/>
          <w:color w:val="0088AA" w:themeColor="accent3" w:themeShade="BF"/>
          <w:sz w:val="28"/>
          <w:szCs w:val="28"/>
        </w:rPr>
      </w:pPr>
    </w:p>
    <w:p w14:paraId="7D58491F" w14:textId="34EFDBF2" w:rsidR="009748C3" w:rsidRPr="009748C3" w:rsidRDefault="009748C3" w:rsidP="009748C3">
      <w:pPr>
        <w:rPr>
          <w:rFonts w:ascii="DIN" w:hAnsi="DIN" w:cstheme="minorHAnsi"/>
          <w:color w:val="0088AA" w:themeColor="accent3" w:themeShade="BF"/>
          <w:sz w:val="28"/>
          <w:szCs w:val="28"/>
        </w:rPr>
      </w:pPr>
      <w:r w:rsidRPr="009748C3">
        <w:rPr>
          <w:rFonts w:ascii="DIN" w:hAnsi="DIN" w:cstheme="minorHAnsi"/>
          <w:color w:val="0088AA" w:themeColor="accent3" w:themeShade="BF"/>
          <w:sz w:val="28"/>
          <w:szCs w:val="28"/>
        </w:rPr>
        <w:lastRenderedPageBreak/>
        <w:t xml:space="preserve">Meet the Organisation – Who We Are and What We Do: </w:t>
      </w:r>
    </w:p>
    <w:p w14:paraId="6B5B4310" w14:textId="656A7141" w:rsidR="009748C3" w:rsidRPr="009748C3" w:rsidRDefault="009748C3" w:rsidP="009748C3">
      <w:pPr>
        <w:widowControl w:val="0"/>
        <w:autoSpaceDE w:val="0"/>
        <w:autoSpaceDN w:val="0"/>
        <w:adjustRightInd w:val="0"/>
        <w:spacing w:before="164" w:after="0" w:line="240" w:lineRule="auto"/>
        <w:rPr>
          <w:rFonts w:ascii="DIN" w:hAnsi="DIN" w:cs="DIN"/>
          <w:color w:val="000000"/>
          <w:sz w:val="21"/>
          <w:szCs w:val="21"/>
        </w:rPr>
      </w:pPr>
      <w:r w:rsidRPr="009748C3">
        <w:rPr>
          <w:rFonts w:ascii="DIN" w:hAnsi="DIN" w:cs="DIN"/>
          <w:color w:val="000000"/>
          <w:sz w:val="21"/>
          <w:szCs w:val="21"/>
        </w:rPr>
        <w:t>HWB is a professional, friendly, and dynamic</w:t>
      </w:r>
      <w:r>
        <w:rPr>
          <w:rFonts w:ascii="DIN" w:hAnsi="DIN" w:cs="DIN"/>
          <w:color w:val="000000"/>
          <w:sz w:val="21"/>
          <w:szCs w:val="21"/>
        </w:rPr>
        <w:t xml:space="preserve"> </w:t>
      </w:r>
      <w:r w:rsidRPr="009748C3">
        <w:rPr>
          <w:rFonts w:ascii="DIN" w:hAnsi="DIN" w:cs="DIN"/>
          <w:color w:val="000000"/>
          <w:sz w:val="21"/>
          <w:szCs w:val="21"/>
        </w:rPr>
        <w:t>accountancy practice in Chandler’s Ford, Southampton. Our team of approximately 70 individuals spans a wide</w:t>
      </w:r>
      <w:r>
        <w:rPr>
          <w:rFonts w:ascii="DIN" w:hAnsi="DIN" w:cs="DIN"/>
          <w:color w:val="000000"/>
          <w:sz w:val="21"/>
          <w:szCs w:val="21"/>
        </w:rPr>
        <w:t xml:space="preserve"> </w:t>
      </w:r>
      <w:r w:rsidRPr="009748C3">
        <w:rPr>
          <w:rFonts w:ascii="DIN" w:hAnsi="DIN" w:cs="DIN"/>
          <w:color w:val="000000"/>
          <w:sz w:val="21"/>
          <w:szCs w:val="21"/>
        </w:rPr>
        <w:t>variety of roles, united by a commitment to excellence. We value staff development, equipping you with the skills</w:t>
      </w:r>
      <w:r>
        <w:rPr>
          <w:rFonts w:ascii="DIN" w:hAnsi="DIN" w:cs="DIN"/>
          <w:color w:val="000000"/>
          <w:sz w:val="21"/>
          <w:szCs w:val="21"/>
        </w:rPr>
        <w:t xml:space="preserve"> </w:t>
      </w:r>
      <w:r w:rsidRPr="009748C3">
        <w:rPr>
          <w:rFonts w:ascii="DIN" w:hAnsi="DIN" w:cs="DIN"/>
          <w:color w:val="000000"/>
          <w:sz w:val="21"/>
          <w:szCs w:val="21"/>
        </w:rPr>
        <w:t>needed to succeed, whether you're on the football field or meeting our clients' needs.</w:t>
      </w:r>
    </w:p>
    <w:p w14:paraId="41763432" w14:textId="1E7DC13D" w:rsidR="009748C3" w:rsidRPr="009748C3" w:rsidRDefault="009748C3" w:rsidP="009748C3">
      <w:pPr>
        <w:widowControl w:val="0"/>
        <w:autoSpaceDE w:val="0"/>
        <w:autoSpaceDN w:val="0"/>
        <w:adjustRightInd w:val="0"/>
        <w:spacing w:before="164" w:after="0" w:line="240" w:lineRule="auto"/>
        <w:rPr>
          <w:rFonts w:ascii="DIN" w:hAnsi="DIN" w:cs="DIN"/>
          <w:color w:val="000000"/>
          <w:sz w:val="21"/>
          <w:szCs w:val="21"/>
        </w:rPr>
      </w:pPr>
      <w:r w:rsidRPr="009748C3">
        <w:rPr>
          <w:rFonts w:ascii="DIN" w:hAnsi="DIN" w:cs="DIN"/>
          <w:color w:val="000000"/>
          <w:sz w:val="21"/>
          <w:szCs w:val="21"/>
        </w:rPr>
        <w:t>Ready to take the next step in your career? Apply now and join our vibrant team as an A</w:t>
      </w:r>
      <w:r w:rsidR="0021510A">
        <w:rPr>
          <w:rFonts w:ascii="DIN" w:hAnsi="DIN" w:cs="DIN"/>
          <w:color w:val="000000"/>
          <w:sz w:val="21"/>
          <w:szCs w:val="21"/>
        </w:rPr>
        <w:t>ccounts</w:t>
      </w:r>
      <w:r w:rsidRPr="009748C3">
        <w:rPr>
          <w:rFonts w:ascii="DIN" w:hAnsi="DIN" w:cs="DIN"/>
          <w:color w:val="000000"/>
          <w:sz w:val="21"/>
          <w:szCs w:val="21"/>
        </w:rPr>
        <w:t xml:space="preserve"> Senior, making a</w:t>
      </w:r>
      <w:r>
        <w:rPr>
          <w:rFonts w:ascii="DIN" w:hAnsi="DIN" w:cs="DIN"/>
          <w:color w:val="000000"/>
          <w:sz w:val="21"/>
          <w:szCs w:val="21"/>
        </w:rPr>
        <w:t xml:space="preserve"> </w:t>
      </w:r>
      <w:r w:rsidRPr="009748C3">
        <w:rPr>
          <w:rFonts w:ascii="DIN" w:hAnsi="DIN" w:cs="DIN"/>
          <w:color w:val="000000"/>
          <w:sz w:val="21"/>
          <w:szCs w:val="21"/>
        </w:rPr>
        <w:t>real impact in our dynamic and collaborative environment.</w:t>
      </w:r>
    </w:p>
    <w:sectPr w:rsidR="009748C3" w:rsidRPr="009748C3" w:rsidSect="00C51FB7">
      <w:headerReference w:type="default" r:id="rId7"/>
      <w:pgSz w:w="11907" w:h="16839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568C" w14:textId="77777777" w:rsidR="00784685" w:rsidRDefault="00784685" w:rsidP="00E11857">
      <w:pPr>
        <w:spacing w:after="0" w:line="240" w:lineRule="auto"/>
      </w:pPr>
      <w:r>
        <w:separator/>
      </w:r>
    </w:p>
  </w:endnote>
  <w:endnote w:type="continuationSeparator" w:id="0">
    <w:p w14:paraId="0E15EB3A" w14:textId="77777777" w:rsidR="00784685" w:rsidRDefault="00784685" w:rsidP="00E1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D429" w14:textId="77777777" w:rsidR="00784685" w:rsidRDefault="00784685" w:rsidP="00E11857">
      <w:pPr>
        <w:spacing w:after="0" w:line="240" w:lineRule="auto"/>
      </w:pPr>
      <w:r>
        <w:separator/>
      </w:r>
    </w:p>
  </w:footnote>
  <w:footnote w:type="continuationSeparator" w:id="0">
    <w:p w14:paraId="5448ECBC" w14:textId="77777777" w:rsidR="00784685" w:rsidRDefault="00784685" w:rsidP="00E1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D234" w14:textId="77777777" w:rsidR="00784685" w:rsidRDefault="00BE1343">
    <w:pPr>
      <w:pStyle w:val="Header"/>
    </w:pPr>
    <w:r>
      <w:rPr>
        <w:noProof/>
        <w:lang w:eastAsia="en-GB"/>
      </w:rPr>
      <w:pict w14:anchorId="24CF0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in;margin-top:-71.25pt;width:595.2pt;height:841.9pt;z-index:-251658752;mso-wrap-edited:f;mso-position-horizontal-relative:margin;mso-position-vertical-relative:margin" wrapcoords="-27 0 -27 21561 21600 21561 21600 0 -27 0">
          <v:imagedata r:id="rId1" o:title="redboxinside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77.25pt;height:77.25pt" o:bullet="t">
        <v:imagedata r:id="rId1" o:title="HWB red ribbon"/>
      </v:shape>
    </w:pict>
  </w:numPicBullet>
  <w:abstractNum w:abstractNumId="0" w15:restartNumberingAfterBreak="0">
    <w:nsid w:val="09BB6FB9"/>
    <w:multiLevelType w:val="hybridMultilevel"/>
    <w:tmpl w:val="CF4C446A"/>
    <w:lvl w:ilvl="0" w:tplc="A6FA71C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D5F"/>
    <w:multiLevelType w:val="hybridMultilevel"/>
    <w:tmpl w:val="7018EA7A"/>
    <w:lvl w:ilvl="0" w:tplc="A6FA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275"/>
    <w:multiLevelType w:val="hybridMultilevel"/>
    <w:tmpl w:val="A4E8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0484"/>
    <w:multiLevelType w:val="hybridMultilevel"/>
    <w:tmpl w:val="EC168A60"/>
    <w:lvl w:ilvl="0" w:tplc="A6FA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7C4"/>
    <w:multiLevelType w:val="hybridMultilevel"/>
    <w:tmpl w:val="4D10E2BA"/>
    <w:lvl w:ilvl="0" w:tplc="A6FA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CDB"/>
    <w:multiLevelType w:val="hybridMultilevel"/>
    <w:tmpl w:val="DC927E22"/>
    <w:lvl w:ilvl="0" w:tplc="A6FA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620"/>
    <w:multiLevelType w:val="hybridMultilevel"/>
    <w:tmpl w:val="AE5A5560"/>
    <w:lvl w:ilvl="0" w:tplc="A6FA71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E01D4"/>
    <w:multiLevelType w:val="hybridMultilevel"/>
    <w:tmpl w:val="691E3260"/>
    <w:lvl w:ilvl="0" w:tplc="A6FA71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5977A3"/>
    <w:multiLevelType w:val="hybridMultilevel"/>
    <w:tmpl w:val="D6DC6B4C"/>
    <w:lvl w:ilvl="0" w:tplc="A6FA71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6513011">
    <w:abstractNumId w:val="3"/>
  </w:num>
  <w:num w:numId="2" w16cid:durableId="2110352564">
    <w:abstractNumId w:val="1"/>
  </w:num>
  <w:num w:numId="3" w16cid:durableId="1137647632">
    <w:abstractNumId w:val="5"/>
  </w:num>
  <w:num w:numId="4" w16cid:durableId="12196809">
    <w:abstractNumId w:val="4"/>
  </w:num>
  <w:num w:numId="5" w16cid:durableId="1029797412">
    <w:abstractNumId w:val="7"/>
  </w:num>
  <w:num w:numId="6" w16cid:durableId="338625727">
    <w:abstractNumId w:val="0"/>
  </w:num>
  <w:num w:numId="7" w16cid:durableId="36205428">
    <w:abstractNumId w:val="2"/>
  </w:num>
  <w:num w:numId="8" w16cid:durableId="270285237">
    <w:abstractNumId w:val="6"/>
  </w:num>
  <w:num w:numId="9" w16cid:durableId="193247019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89"/>
    <w:rsid w:val="00027FA9"/>
    <w:rsid w:val="000647F6"/>
    <w:rsid w:val="000E572C"/>
    <w:rsid w:val="00110986"/>
    <w:rsid w:val="00153ADD"/>
    <w:rsid w:val="0021510A"/>
    <w:rsid w:val="00261360"/>
    <w:rsid w:val="00290FCE"/>
    <w:rsid w:val="003B53A1"/>
    <w:rsid w:val="003E5913"/>
    <w:rsid w:val="004045D7"/>
    <w:rsid w:val="00406A7E"/>
    <w:rsid w:val="0047080B"/>
    <w:rsid w:val="004D3E29"/>
    <w:rsid w:val="00567C3E"/>
    <w:rsid w:val="0057678A"/>
    <w:rsid w:val="005C32DF"/>
    <w:rsid w:val="005E7FE2"/>
    <w:rsid w:val="00602075"/>
    <w:rsid w:val="00630D81"/>
    <w:rsid w:val="006B0E4E"/>
    <w:rsid w:val="006C7154"/>
    <w:rsid w:val="00784685"/>
    <w:rsid w:val="00792B79"/>
    <w:rsid w:val="007E4973"/>
    <w:rsid w:val="00813EC0"/>
    <w:rsid w:val="00934563"/>
    <w:rsid w:val="00972E4F"/>
    <w:rsid w:val="009748C3"/>
    <w:rsid w:val="009A2793"/>
    <w:rsid w:val="009B1DF0"/>
    <w:rsid w:val="009D33A7"/>
    <w:rsid w:val="00A15861"/>
    <w:rsid w:val="00A3753F"/>
    <w:rsid w:val="00A64FFD"/>
    <w:rsid w:val="00AC63EA"/>
    <w:rsid w:val="00B31389"/>
    <w:rsid w:val="00BC4BD4"/>
    <w:rsid w:val="00BE6778"/>
    <w:rsid w:val="00C270D5"/>
    <w:rsid w:val="00C51FB7"/>
    <w:rsid w:val="00C92BD0"/>
    <w:rsid w:val="00D026CC"/>
    <w:rsid w:val="00D72282"/>
    <w:rsid w:val="00E11857"/>
    <w:rsid w:val="00E620B7"/>
    <w:rsid w:val="00E91B3D"/>
    <w:rsid w:val="00EB4571"/>
    <w:rsid w:val="00EC795D"/>
    <w:rsid w:val="00E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152945"/>
  <w15:docId w15:val="{37628285-0966-4182-9127-66E7AB22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8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7080B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57"/>
  </w:style>
  <w:style w:type="paragraph" w:styleId="Footer">
    <w:name w:val="footer"/>
    <w:basedOn w:val="Normal"/>
    <w:link w:val="FooterChar"/>
    <w:uiPriority w:val="99"/>
    <w:unhideWhenUsed/>
    <w:rsid w:val="00E1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57"/>
  </w:style>
  <w:style w:type="character" w:customStyle="1" w:styleId="Heading1Char">
    <w:name w:val="Heading 1 Char"/>
    <w:basedOn w:val="DefaultParagraphFont"/>
    <w:link w:val="Heading1"/>
    <w:rsid w:val="0047080B"/>
    <w:rPr>
      <w:rFonts w:ascii="Verdana" w:eastAsia="Times New Roman" w:hAnsi="Verdana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23D"/>
      </a:dk2>
      <a:lt2>
        <a:srgbClr val="EEECE1"/>
      </a:lt2>
      <a:accent1>
        <a:srgbClr val="9AD7CC"/>
      </a:accent1>
      <a:accent2>
        <a:srgbClr val="D30F4C"/>
      </a:accent2>
      <a:accent3>
        <a:srgbClr val="00B7E3"/>
      </a:accent3>
      <a:accent4>
        <a:srgbClr val="7AA52C"/>
      </a:accent4>
      <a:accent5>
        <a:srgbClr val="00849E"/>
      </a:accent5>
      <a:accent6>
        <a:srgbClr val="E84E0F"/>
      </a:accent6>
      <a:hlink>
        <a:srgbClr val="333B8F"/>
      </a:hlink>
      <a:folHlink>
        <a:srgbClr val="69003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HWB Ltd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Barnett</dc:creator>
  <cp:lastModifiedBy>Sophie Taylor</cp:lastModifiedBy>
  <cp:revision>2</cp:revision>
  <cp:lastPrinted>2017-08-22T08:32:00Z</cp:lastPrinted>
  <dcterms:created xsi:type="dcterms:W3CDTF">2023-09-11T13:23:00Z</dcterms:created>
  <dcterms:modified xsi:type="dcterms:W3CDTF">2023-09-11T13:23:00Z</dcterms:modified>
</cp:coreProperties>
</file>